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3CB7E49" w:rsidR="00154C39" w:rsidRDefault="004C7603">
      <w:pPr>
        <w:pStyle w:val="CRCoverPage"/>
        <w:tabs>
          <w:tab w:val="right" w:pos="9639"/>
        </w:tabs>
        <w:spacing w:after="0"/>
        <w:rPr>
          <w:b/>
          <w:i/>
          <w:noProof/>
          <w:sz w:val="28"/>
          <w:lang w:eastAsia="ko-KR"/>
        </w:rPr>
      </w:pPr>
      <w:r w:rsidRPr="00213FEB">
        <w:rPr>
          <w:b/>
          <w:noProof/>
          <w:sz w:val="24"/>
        </w:rPr>
        <w:t>3</w:t>
      </w:r>
      <w:bookmarkStart w:id="0" w:name="_GoBack"/>
      <w:bookmarkEnd w:id="0"/>
      <w:r w:rsidRPr="00213FEB">
        <w:rPr>
          <w:b/>
          <w:noProof/>
          <w:sz w:val="24"/>
        </w:rPr>
        <w:t>GPP TSG-SA WG2 Meeting #1</w:t>
      </w:r>
      <w:r w:rsidR="00742024">
        <w:rPr>
          <w:b/>
          <w:noProof/>
          <w:sz w:val="24"/>
        </w:rPr>
        <w:t>50</w:t>
      </w:r>
      <w:r>
        <w:rPr>
          <w:b/>
          <w:bCs/>
          <w:sz w:val="24"/>
        </w:rPr>
        <w:t>E</w:t>
      </w:r>
      <w:r w:rsidR="006956A6">
        <w:rPr>
          <w:b/>
          <w:i/>
          <w:noProof/>
          <w:sz w:val="28"/>
        </w:rPr>
        <w:tab/>
      </w:r>
      <w:r w:rsidR="007E15E9" w:rsidRPr="002C0A5B">
        <w:rPr>
          <w:b/>
          <w:noProof/>
          <w:sz w:val="24"/>
        </w:rPr>
        <w:t>S2-2</w:t>
      </w:r>
      <w:r w:rsidR="00CB3824" w:rsidRPr="002C0A5B">
        <w:rPr>
          <w:b/>
          <w:noProof/>
          <w:sz w:val="24"/>
        </w:rPr>
        <w:t>2</w:t>
      </w:r>
      <w:r w:rsidR="007E15E9" w:rsidRPr="002C0A5B">
        <w:rPr>
          <w:b/>
          <w:noProof/>
          <w:sz w:val="24"/>
        </w:rPr>
        <w:t>0</w:t>
      </w:r>
      <w:r w:rsidR="00933FE9">
        <w:rPr>
          <w:b/>
          <w:noProof/>
          <w:sz w:val="24"/>
        </w:rPr>
        <w:t>2262</w:t>
      </w:r>
    </w:p>
    <w:p w14:paraId="6B82DD8E" w14:textId="3736B908" w:rsidR="00154C39" w:rsidRDefault="00742024">
      <w:pPr>
        <w:pStyle w:val="CRCoverPage"/>
        <w:outlineLvl w:val="0"/>
        <w:rPr>
          <w:b/>
          <w:noProof/>
          <w:sz w:val="24"/>
        </w:rPr>
      </w:pPr>
      <w:r>
        <w:rPr>
          <w:rFonts w:cs="Arial"/>
          <w:b/>
          <w:noProof/>
          <w:sz w:val="24"/>
          <w:szCs w:val="24"/>
          <w:lang w:eastAsia="ko-KR"/>
        </w:rPr>
        <w:t>06</w:t>
      </w:r>
      <w:r w:rsidR="00CB3824" w:rsidRPr="00CB3824">
        <w:rPr>
          <w:rFonts w:cs="Arial"/>
          <w:b/>
          <w:noProof/>
          <w:sz w:val="24"/>
          <w:szCs w:val="24"/>
          <w:lang w:eastAsia="ko-KR"/>
        </w:rPr>
        <w:t xml:space="preserve"> - </w:t>
      </w:r>
      <w:r>
        <w:rPr>
          <w:rFonts w:cs="Arial"/>
          <w:b/>
          <w:noProof/>
          <w:sz w:val="24"/>
          <w:szCs w:val="24"/>
          <w:lang w:eastAsia="ko-KR"/>
        </w:rPr>
        <w:t>12</w:t>
      </w:r>
      <w:r w:rsidR="00CB3824" w:rsidRPr="00CB3824">
        <w:rPr>
          <w:rFonts w:cs="Arial"/>
          <w:b/>
          <w:noProof/>
          <w:sz w:val="24"/>
          <w:szCs w:val="24"/>
          <w:lang w:eastAsia="ko-KR"/>
        </w:rPr>
        <w:t xml:space="preserve"> </w:t>
      </w:r>
      <w:r>
        <w:rPr>
          <w:rFonts w:cs="Arial"/>
          <w:b/>
          <w:noProof/>
          <w:sz w:val="24"/>
          <w:szCs w:val="24"/>
          <w:lang w:eastAsia="ko-KR"/>
        </w:rPr>
        <w:t>April</w:t>
      </w:r>
      <w:r w:rsidR="00CB3824" w:rsidRPr="00CB3824">
        <w:rPr>
          <w:rFonts w:cs="Arial"/>
          <w:b/>
          <w:noProof/>
          <w:sz w:val="24"/>
          <w:szCs w:val="24"/>
          <w:lang w:eastAsia="ko-KR"/>
        </w:rPr>
        <w:t>, 2022, Electronic meeting</w:t>
      </w:r>
      <w:r w:rsidR="00CB3824">
        <w:rPr>
          <w:rFonts w:cs="Arial"/>
          <w:b/>
          <w:noProof/>
          <w:sz w:val="24"/>
          <w:szCs w:val="24"/>
          <w:lang w:eastAsia="ko-KR"/>
        </w:rPr>
        <w:t xml:space="preserve">     </w:t>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521C80">
        <w:rPr>
          <w:b/>
          <w:bCs/>
          <w:sz w:val="24"/>
        </w:rPr>
        <w:tab/>
      </w:r>
      <w:r w:rsidR="00521C80">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CB3824">
        <w:rPr>
          <w:b/>
          <w:noProof/>
          <w:color w:val="3333FF"/>
          <w:sz w:val="24"/>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35550FD" w:rsidR="00154C39" w:rsidRPr="00CB3824" w:rsidRDefault="00933FE9" w:rsidP="002C0A5B">
            <w:pPr>
              <w:pStyle w:val="CRCoverPage"/>
              <w:spacing w:after="0"/>
              <w:rPr>
                <w:noProof/>
                <w:sz w:val="28"/>
                <w:szCs w:val="28"/>
                <w:lang w:eastAsia="ko-KR"/>
              </w:rPr>
            </w:pPr>
            <w:r w:rsidRPr="00933FE9">
              <w:rPr>
                <w:b/>
                <w:noProof/>
                <w:sz w:val="28"/>
                <w:lang w:eastAsia="ko-KR"/>
              </w:rPr>
              <w:t>3601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D28977C" w:rsidR="00154C39" w:rsidRDefault="002030C5" w:rsidP="00305334">
            <w:pPr>
              <w:pStyle w:val="CRCoverPage"/>
              <w:spacing w:after="0"/>
              <w:jc w:val="center"/>
              <w:rPr>
                <w:noProof/>
                <w:sz w:val="28"/>
              </w:rPr>
            </w:pPr>
            <w:r w:rsidRPr="00305334">
              <w:rPr>
                <w:b/>
                <w:noProof/>
                <w:sz w:val="28"/>
              </w:rPr>
              <w:t>1</w:t>
            </w:r>
            <w:r w:rsidR="009E5A64" w:rsidRPr="00305334">
              <w:rPr>
                <w:b/>
                <w:noProof/>
                <w:sz w:val="28"/>
              </w:rPr>
              <w:t>7</w:t>
            </w:r>
            <w:r w:rsidRPr="00305334">
              <w:rPr>
                <w:b/>
                <w:noProof/>
                <w:sz w:val="28"/>
              </w:rPr>
              <w:t>.</w:t>
            </w:r>
            <w:r w:rsidR="00305334" w:rsidRPr="00305334">
              <w:rPr>
                <w:b/>
                <w:noProof/>
                <w:sz w:val="28"/>
              </w:rPr>
              <w:t>4</w:t>
            </w:r>
            <w:r w:rsidRPr="00305334">
              <w:rPr>
                <w:b/>
                <w:noProof/>
                <w:sz w:val="28"/>
              </w:rPr>
              <w:t>.</w:t>
            </w:r>
            <w:r w:rsidR="00E01CEA" w:rsidRPr="00305334">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8389B8A"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EB3C177"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087D89" w14:paraId="7D0F149D" w14:textId="77777777" w:rsidTr="00781245">
        <w:tc>
          <w:tcPr>
            <w:tcW w:w="1843" w:type="dxa"/>
            <w:tcBorders>
              <w:top w:val="single" w:sz="4" w:space="0" w:color="auto"/>
              <w:left w:val="single" w:sz="4" w:space="0" w:color="auto"/>
            </w:tcBorders>
          </w:tcPr>
          <w:p w14:paraId="518AAD77" w14:textId="77777777" w:rsidR="00087D89" w:rsidRDefault="00087D89" w:rsidP="00087D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052E503" w:rsidR="00087D89" w:rsidRDefault="00C80560" w:rsidP="00432194">
            <w:pPr>
              <w:pStyle w:val="CRCoverPage"/>
              <w:spacing w:after="0"/>
              <w:ind w:left="100"/>
              <w:rPr>
                <w:noProof/>
              </w:rPr>
            </w:pPr>
            <w:fldSimple w:instr=" DOCPROPERTY  CrTitle  \* MERGEFORMAT ">
              <w:r w:rsidR="00087D89">
                <w:t xml:space="preserve">Removing the editor's note related to </w:t>
              </w:r>
              <w:r w:rsidR="00432194">
                <w:t>CT1</w:t>
              </w:r>
            </w:fldSimple>
          </w:p>
        </w:tc>
      </w:tr>
      <w:tr w:rsidR="00087D89" w14:paraId="73A8F468" w14:textId="77777777" w:rsidTr="00781245">
        <w:tc>
          <w:tcPr>
            <w:tcW w:w="1843" w:type="dxa"/>
            <w:tcBorders>
              <w:left w:val="single" w:sz="4" w:space="0" w:color="auto"/>
            </w:tcBorders>
          </w:tcPr>
          <w:p w14:paraId="4696CA1D" w14:textId="77777777" w:rsidR="00087D89" w:rsidRDefault="00087D89" w:rsidP="00087D89">
            <w:pPr>
              <w:pStyle w:val="CRCoverPage"/>
              <w:spacing w:after="0"/>
              <w:rPr>
                <w:b/>
                <w:i/>
                <w:noProof/>
                <w:sz w:val="8"/>
                <w:szCs w:val="8"/>
              </w:rPr>
            </w:pPr>
          </w:p>
        </w:tc>
        <w:tc>
          <w:tcPr>
            <w:tcW w:w="7797" w:type="dxa"/>
            <w:gridSpan w:val="10"/>
            <w:tcBorders>
              <w:right w:val="single" w:sz="4" w:space="0" w:color="auto"/>
            </w:tcBorders>
          </w:tcPr>
          <w:p w14:paraId="21D496C6" w14:textId="77777777" w:rsidR="00087D89" w:rsidRDefault="00087D89" w:rsidP="00087D89">
            <w:pPr>
              <w:pStyle w:val="CRCoverPage"/>
              <w:spacing w:after="0"/>
              <w:rPr>
                <w:noProof/>
                <w:sz w:val="8"/>
                <w:szCs w:val="8"/>
              </w:rPr>
            </w:pPr>
          </w:p>
        </w:tc>
      </w:tr>
      <w:tr w:rsidR="00087D89" w14:paraId="56B1DCC0" w14:textId="77777777" w:rsidTr="00781245">
        <w:tc>
          <w:tcPr>
            <w:tcW w:w="1843" w:type="dxa"/>
            <w:tcBorders>
              <w:left w:val="single" w:sz="4" w:space="0" w:color="auto"/>
            </w:tcBorders>
          </w:tcPr>
          <w:p w14:paraId="33B528C0" w14:textId="77777777" w:rsidR="00087D89" w:rsidRDefault="00087D89" w:rsidP="00087D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629F412" w:rsidR="00087D89" w:rsidRPr="00C06C43" w:rsidRDefault="00087D89" w:rsidP="00087D89">
            <w:pPr>
              <w:pStyle w:val="CRCoverPage"/>
              <w:spacing w:after="0"/>
              <w:ind w:left="100"/>
              <w:rPr>
                <w:noProof/>
                <w:lang w:eastAsia="ko-KR"/>
              </w:rPr>
            </w:pPr>
            <w:r>
              <w:rPr>
                <w:noProof/>
                <w:lang w:eastAsia="ko-KR"/>
              </w:rPr>
              <w:fldChar w:fldCharType="begin"/>
            </w:r>
            <w:r>
              <w:rPr>
                <w:noProof/>
                <w:lang w:eastAsia="ko-KR"/>
              </w:rPr>
              <w:instrText xml:space="preserve"> DOCPROPERTY  SourceIfWg  \* MERGEFORMAT </w:instrText>
            </w:r>
            <w:r>
              <w:rPr>
                <w:noProof/>
                <w:lang w:eastAsia="ko-KR"/>
              </w:rPr>
              <w:fldChar w:fldCharType="separate"/>
            </w:r>
            <w:r>
              <w:rPr>
                <w:rFonts w:hint="eastAsia"/>
                <w:noProof/>
                <w:lang w:eastAsia="ko-KR"/>
              </w:rPr>
              <w:t>L</w:t>
            </w:r>
            <w:r>
              <w:rPr>
                <w:noProof/>
                <w:lang w:eastAsia="ko-KR"/>
              </w:rPr>
              <w:t>G Electronics</w:t>
            </w:r>
            <w:r>
              <w:rPr>
                <w:noProof/>
                <w:lang w:eastAsia="ko-KR"/>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E7786D" w:rsidR="00154C39" w:rsidRDefault="00F13F69" w:rsidP="00C37ECC">
            <w:pPr>
              <w:pStyle w:val="CRCoverPage"/>
              <w:spacing w:after="0"/>
              <w:ind w:left="100"/>
              <w:rPr>
                <w:noProof/>
              </w:rPr>
            </w:pPr>
            <w:r w:rsidRPr="00725EFD">
              <w:t>20</w:t>
            </w:r>
            <w:r>
              <w:t>2</w:t>
            </w:r>
            <w:r w:rsidR="00CB3824">
              <w:t>2</w:t>
            </w:r>
            <w:r w:rsidRPr="00725EFD">
              <w:t>-</w:t>
            </w:r>
            <w:r w:rsidR="002169E5">
              <w:t>0</w:t>
            </w:r>
            <w:r w:rsidR="00742024">
              <w:t>3</w:t>
            </w:r>
            <w:r w:rsidRPr="00725EFD">
              <w:t>-</w:t>
            </w:r>
            <w:r w:rsidR="00C37ECC">
              <w:t>1</w:t>
            </w:r>
            <w:r w:rsidR="00742024">
              <w:t>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B1E0FB" w:rsidR="00154C39" w:rsidRDefault="00CB3824">
            <w:pPr>
              <w:pStyle w:val="CRCoverPage"/>
              <w:spacing w:after="0"/>
              <w:ind w:left="100" w:right="-609"/>
              <w:rPr>
                <w:b/>
                <w:noProof/>
              </w:rPr>
            </w:pPr>
            <w:r w:rsidRPr="00E83A80">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087D89" w14:paraId="2F55E255" w14:textId="77777777" w:rsidTr="00781245">
        <w:tc>
          <w:tcPr>
            <w:tcW w:w="2694" w:type="dxa"/>
            <w:gridSpan w:val="2"/>
            <w:tcBorders>
              <w:top w:val="single" w:sz="4" w:space="0" w:color="auto"/>
              <w:left w:val="single" w:sz="4" w:space="0" w:color="auto"/>
            </w:tcBorders>
          </w:tcPr>
          <w:p w14:paraId="6F93D7D0" w14:textId="77777777" w:rsidR="00087D89" w:rsidRDefault="00087D89" w:rsidP="00087D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75EDA" w14:textId="56A91123" w:rsidR="0042616E" w:rsidRDefault="0042616E" w:rsidP="00087D89">
            <w:pPr>
              <w:pStyle w:val="CRCoverPage"/>
              <w:spacing w:after="0"/>
              <w:ind w:left="100"/>
              <w:rPr>
                <w:lang w:eastAsia="ko-KR"/>
              </w:rPr>
            </w:pPr>
            <w:r>
              <w:t>There are described the references on CT1 specifications, i.e. T</w:t>
            </w:r>
            <w:r w:rsidRPr="001B7C50">
              <w:t>S 23.122 and TS 24.501.</w:t>
            </w:r>
          </w:p>
          <w:p w14:paraId="663E4B0E" w14:textId="791FA004" w:rsidR="00087D89" w:rsidRDefault="00087D89" w:rsidP="00087D89">
            <w:pPr>
              <w:pStyle w:val="CRCoverPage"/>
              <w:spacing w:after="0"/>
              <w:ind w:left="100"/>
              <w:rPr>
                <w:lang w:eastAsia="ko-KR"/>
              </w:rPr>
            </w:pPr>
            <w:r>
              <w:rPr>
                <w:lang w:eastAsia="ko-KR"/>
              </w:rPr>
              <w:t>With</w:t>
            </w:r>
            <w:r>
              <w:rPr>
                <w:rFonts w:hint="eastAsia"/>
                <w:lang w:eastAsia="ko-KR"/>
              </w:rPr>
              <w:t xml:space="preserve"> the </w:t>
            </w:r>
            <w:r>
              <w:rPr>
                <w:lang w:eastAsia="ko-KR"/>
              </w:rPr>
              <w:t xml:space="preserve">final </w:t>
            </w:r>
            <w:r>
              <w:rPr>
                <w:rFonts w:hint="eastAsia"/>
                <w:lang w:eastAsia="ko-KR"/>
              </w:rPr>
              <w:t xml:space="preserve">phase of </w:t>
            </w:r>
            <w:r w:rsidR="00AC7274">
              <w:rPr>
                <w:lang w:eastAsia="ko-KR"/>
              </w:rPr>
              <w:t>Release 17</w:t>
            </w:r>
            <w:r>
              <w:rPr>
                <w:lang w:eastAsia="ko-KR"/>
              </w:rPr>
              <w:t xml:space="preserve">, </w:t>
            </w:r>
            <w:r>
              <w:rPr>
                <w:rFonts w:hint="eastAsia"/>
                <w:lang w:eastAsia="ko-KR"/>
              </w:rPr>
              <w:t>CT1 h</w:t>
            </w:r>
            <w:r>
              <w:rPr>
                <w:lang w:eastAsia="ko-KR"/>
              </w:rPr>
              <w:t>as</w:t>
            </w:r>
            <w:r>
              <w:rPr>
                <w:rFonts w:hint="eastAsia"/>
                <w:lang w:eastAsia="ko-KR"/>
              </w:rPr>
              <w:t xml:space="preserve"> been specified </w:t>
            </w:r>
            <w:r>
              <w:rPr>
                <w:lang w:eastAsia="ko-KR"/>
              </w:rPr>
              <w:t>their normative work.</w:t>
            </w:r>
          </w:p>
          <w:p w14:paraId="15CB3250" w14:textId="5EAED740" w:rsidR="0042616E" w:rsidRPr="00325BE9" w:rsidRDefault="00087D89" w:rsidP="001805B7">
            <w:pPr>
              <w:pStyle w:val="CRCoverPage"/>
              <w:spacing w:after="0"/>
              <w:ind w:left="100"/>
              <w:rPr>
                <w:noProof/>
                <w:lang w:eastAsia="ko-KR"/>
              </w:rPr>
            </w:pPr>
            <w:r>
              <w:rPr>
                <w:lang w:eastAsia="ko-KR"/>
              </w:rPr>
              <w:t>If needed, SA2 is expected to align with CT1 specification in the future.</w:t>
            </w:r>
          </w:p>
        </w:tc>
      </w:tr>
      <w:tr w:rsidR="00087D89" w14:paraId="4454E562" w14:textId="77777777" w:rsidTr="00781245">
        <w:tc>
          <w:tcPr>
            <w:tcW w:w="2694" w:type="dxa"/>
            <w:gridSpan w:val="2"/>
            <w:tcBorders>
              <w:left w:val="single" w:sz="4" w:space="0" w:color="auto"/>
            </w:tcBorders>
          </w:tcPr>
          <w:p w14:paraId="0CD8A45C" w14:textId="75E53CFD" w:rsidR="00087D89" w:rsidRDefault="00087D89" w:rsidP="00087D89">
            <w:pPr>
              <w:pStyle w:val="CRCoverPage"/>
              <w:spacing w:after="0"/>
              <w:rPr>
                <w:b/>
                <w:i/>
                <w:noProof/>
                <w:sz w:val="8"/>
                <w:szCs w:val="8"/>
              </w:rPr>
            </w:pPr>
          </w:p>
        </w:tc>
        <w:tc>
          <w:tcPr>
            <w:tcW w:w="6946" w:type="dxa"/>
            <w:gridSpan w:val="9"/>
            <w:tcBorders>
              <w:right w:val="single" w:sz="4" w:space="0" w:color="auto"/>
            </w:tcBorders>
          </w:tcPr>
          <w:p w14:paraId="6E2609DA" w14:textId="77777777" w:rsidR="00087D89" w:rsidRDefault="00087D89" w:rsidP="00087D89">
            <w:pPr>
              <w:pStyle w:val="CRCoverPage"/>
              <w:spacing w:after="0"/>
              <w:rPr>
                <w:noProof/>
                <w:sz w:val="8"/>
                <w:szCs w:val="8"/>
              </w:rPr>
            </w:pPr>
          </w:p>
        </w:tc>
      </w:tr>
      <w:tr w:rsidR="00087D89" w14:paraId="17C9F0BB" w14:textId="77777777" w:rsidTr="00781245">
        <w:tc>
          <w:tcPr>
            <w:tcW w:w="2694" w:type="dxa"/>
            <w:gridSpan w:val="2"/>
            <w:tcBorders>
              <w:left w:val="single" w:sz="4" w:space="0" w:color="auto"/>
            </w:tcBorders>
          </w:tcPr>
          <w:p w14:paraId="07F0BDBE" w14:textId="77777777" w:rsidR="00087D89" w:rsidRDefault="00087D89" w:rsidP="00087D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4466E2F6" w:rsidR="00087D89" w:rsidRDefault="00C80560" w:rsidP="00087D89">
            <w:pPr>
              <w:pStyle w:val="CRCoverPage"/>
              <w:spacing w:after="0"/>
              <w:ind w:left="100"/>
              <w:rPr>
                <w:noProof/>
                <w:lang w:eastAsia="ko-KR"/>
              </w:rPr>
            </w:pPr>
            <w:fldSimple w:instr=" DOCPROPERTY  CrTitle  \* MERGEFORMAT ">
              <w:r w:rsidR="00087D89">
                <w:t>Removing the editor's note related to CT</w:t>
              </w:r>
            </w:fldSimple>
            <w:r w:rsidR="00087D89">
              <w:t>1</w:t>
            </w:r>
          </w:p>
        </w:tc>
      </w:tr>
      <w:tr w:rsidR="00087D89" w14:paraId="1A171414" w14:textId="77777777" w:rsidTr="00781245">
        <w:tc>
          <w:tcPr>
            <w:tcW w:w="2694" w:type="dxa"/>
            <w:gridSpan w:val="2"/>
            <w:tcBorders>
              <w:left w:val="single" w:sz="4" w:space="0" w:color="auto"/>
            </w:tcBorders>
          </w:tcPr>
          <w:p w14:paraId="39250030" w14:textId="367B051A" w:rsidR="00087D89" w:rsidRDefault="00087D89" w:rsidP="00087D89">
            <w:pPr>
              <w:pStyle w:val="CRCoverPage"/>
              <w:spacing w:after="0"/>
              <w:rPr>
                <w:b/>
                <w:i/>
                <w:noProof/>
                <w:sz w:val="8"/>
                <w:szCs w:val="8"/>
              </w:rPr>
            </w:pPr>
          </w:p>
        </w:tc>
        <w:tc>
          <w:tcPr>
            <w:tcW w:w="6946" w:type="dxa"/>
            <w:gridSpan w:val="9"/>
            <w:tcBorders>
              <w:right w:val="single" w:sz="4" w:space="0" w:color="auto"/>
            </w:tcBorders>
          </w:tcPr>
          <w:p w14:paraId="5B850B80" w14:textId="77777777" w:rsidR="00087D89" w:rsidRDefault="00087D89" w:rsidP="00087D89">
            <w:pPr>
              <w:pStyle w:val="CRCoverPage"/>
              <w:spacing w:after="0"/>
              <w:rPr>
                <w:noProof/>
                <w:sz w:val="8"/>
                <w:szCs w:val="8"/>
              </w:rPr>
            </w:pPr>
          </w:p>
        </w:tc>
      </w:tr>
      <w:tr w:rsidR="00087D89" w14:paraId="27BE9AC6" w14:textId="77777777" w:rsidTr="00781245">
        <w:tc>
          <w:tcPr>
            <w:tcW w:w="2694" w:type="dxa"/>
            <w:gridSpan w:val="2"/>
            <w:tcBorders>
              <w:left w:val="single" w:sz="4" w:space="0" w:color="auto"/>
              <w:bottom w:val="single" w:sz="4" w:space="0" w:color="auto"/>
            </w:tcBorders>
          </w:tcPr>
          <w:p w14:paraId="026A104C" w14:textId="77777777" w:rsidR="00087D89" w:rsidRDefault="00087D89" w:rsidP="00087D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FC36F68" w:rsidR="00087D89" w:rsidRDefault="00087D89" w:rsidP="00087D89">
            <w:pPr>
              <w:pStyle w:val="CRCoverPage"/>
              <w:spacing w:after="0"/>
              <w:ind w:left="100"/>
              <w:rPr>
                <w:noProof/>
                <w:lang w:eastAsia="ko-KR"/>
              </w:rPr>
            </w:pPr>
            <w:r>
              <w:rPr>
                <w:noProof/>
                <w:lang w:eastAsia="ko-KR"/>
              </w:rPr>
              <w:t>Editor’s note remains.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BD71B47" w:rsidR="00154C39" w:rsidRDefault="00087D89" w:rsidP="002C4521">
            <w:pPr>
              <w:pStyle w:val="CRCoverPage"/>
              <w:spacing w:after="0"/>
              <w:ind w:left="100"/>
              <w:rPr>
                <w:noProof/>
                <w:lang w:eastAsia="ko-KR"/>
              </w:rPr>
            </w:pPr>
            <w:r w:rsidRPr="00087D89">
              <w:rPr>
                <w:noProof/>
                <w:lang w:eastAsia="ko-KR"/>
              </w:rPr>
              <w:t>5.40.6</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5D2F37F9"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7833627" w:rsidR="00154C39" w:rsidRDefault="00686AB5">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FBBF563" w:rsidR="00154C39" w:rsidRDefault="004A58ED" w:rsidP="00686AB5">
            <w:pPr>
              <w:pStyle w:val="CRCoverPage"/>
              <w:spacing w:after="0"/>
              <w:ind w:left="99"/>
              <w:rPr>
                <w:noProof/>
                <w:lang w:eastAsia="ko-KR"/>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3DE55D1" w14:textId="77777777" w:rsidR="004D036C" w:rsidRPr="001B7C50" w:rsidRDefault="004D036C" w:rsidP="004D036C">
      <w:pPr>
        <w:pStyle w:val="3"/>
      </w:pPr>
      <w:bookmarkStart w:id="2" w:name="_Toc98857344"/>
      <w:r w:rsidRPr="001B7C50">
        <w:t>5.40.6</w:t>
      </w:r>
      <w:r w:rsidRPr="001B7C50">
        <w:tab/>
        <w:t>Prevention of signalling overload related to Disaster Condition and Disaster Roaming service</w:t>
      </w:r>
      <w:bookmarkEnd w:id="2"/>
    </w:p>
    <w:p w14:paraId="038ED938" w14:textId="77777777" w:rsidR="004D036C" w:rsidRPr="001B7C50" w:rsidRDefault="004D036C" w:rsidP="004D036C">
      <w:r w:rsidRPr="001B7C50">
        <w:t>The load control, congestion and overload control mechanism specified in clause 5.19 and access control and barring specified in clause 5.2.5 can be used to mitigate the load caused by UE requesting the Disaster Roaming service in the PLMN providing Disaster Roaming service and returning of UE to allowable PLMN when Disaster Condition is no longer applicable.</w:t>
      </w:r>
    </w:p>
    <w:p w14:paraId="1A2FE5DB" w14:textId="77777777" w:rsidR="004D036C" w:rsidRPr="001B7C50" w:rsidRDefault="004D036C" w:rsidP="004D036C">
      <w:r w:rsidRPr="001B7C50">
        <w:t>To prevent signalling overload in PLMN providing Disaster Roaming, the HPLMN or registered PLMN:</w:t>
      </w:r>
    </w:p>
    <w:p w14:paraId="3A91B1FD" w14:textId="77777777" w:rsidR="004D036C" w:rsidRPr="001B7C50" w:rsidRDefault="004D036C" w:rsidP="004D036C">
      <w:pPr>
        <w:pStyle w:val="B1"/>
      </w:pPr>
      <w:r w:rsidRPr="001B7C50">
        <w:t>-</w:t>
      </w:r>
      <w:r w:rsidRPr="001B7C50">
        <w:tab/>
        <w:t>may provide the UE in a prioritized manner with the list of PLMNs described in clause 5.40.2 for Disaster Roaming;</w:t>
      </w:r>
    </w:p>
    <w:p w14:paraId="02660FEE" w14:textId="77777777" w:rsidR="004D036C" w:rsidRPr="001B7C50" w:rsidRDefault="004D036C" w:rsidP="004D036C">
      <w:pPr>
        <w:pStyle w:val="B1"/>
      </w:pPr>
      <w:r w:rsidRPr="001B7C50">
        <w:t>-</w:t>
      </w:r>
      <w:r w:rsidRPr="001B7C50">
        <w:tab/>
        <w:t>may provide disaster roaming wait range information to control when the UE can initiate the registration for Disaster Roaming service upon arriving in the PLMN providing Disaster Roaming service as specified in TS 23.122 [17] and TS 24.501 [47]; and</w:t>
      </w:r>
    </w:p>
    <w:p w14:paraId="207DC8D9" w14:textId="77777777" w:rsidR="004D036C" w:rsidRPr="001B7C50" w:rsidRDefault="004D036C" w:rsidP="004D036C">
      <w:pPr>
        <w:pStyle w:val="B1"/>
      </w:pPr>
      <w:r w:rsidRPr="001B7C50">
        <w:t>-</w:t>
      </w:r>
      <w:r w:rsidRPr="001B7C50">
        <w:tab/>
        <w:t>applies Access Identity 3 for Disaster Roaming service request as specified in TS 24.501 [47].</w:t>
      </w:r>
    </w:p>
    <w:p w14:paraId="148EE6D5" w14:textId="67C1A9AC" w:rsidR="004D036C" w:rsidRPr="001B7C50" w:rsidDel="004D036C" w:rsidRDefault="004D036C" w:rsidP="004D036C">
      <w:pPr>
        <w:pStyle w:val="EditorsNote"/>
        <w:rPr>
          <w:del w:id="3" w:author="Hyunsook (LGE)" w:date="2022-03-28T18:37:00Z"/>
        </w:rPr>
      </w:pPr>
      <w:del w:id="4" w:author="Hyunsook (LGE)" w:date="2022-03-28T18:37:00Z">
        <w:r w:rsidRPr="001B7C50" w:rsidDel="004D036C">
          <w:delText>Editor's note:</w:delText>
        </w:r>
        <w:r w:rsidRPr="001B7C50" w:rsidDel="004D036C">
          <w:tab/>
          <w:delText>Whether these restrictions are signalled, pre-configured, or computed at the UE (possibly based on signalled or pre-configured parameters) is FFS to be determined by CT WG1.</w:delText>
        </w:r>
      </w:del>
    </w:p>
    <w:p w14:paraId="493A341F" w14:textId="77777777" w:rsidR="004D036C" w:rsidRPr="001B7C50" w:rsidRDefault="004D036C" w:rsidP="004D036C">
      <w:pPr>
        <w:pStyle w:val="NO"/>
      </w:pPr>
      <w:r w:rsidRPr="001B7C50">
        <w:t>NOTE:</w:t>
      </w:r>
      <w:r w:rsidRPr="001B7C50">
        <w:tab/>
        <w:t>The mechanisms available at the AMF and the SMF for mitigation of overload and congestion are used for 5GSM congestion mitigation during the Disaster Roaming.</w:t>
      </w:r>
    </w:p>
    <w:p w14:paraId="58EE72AF" w14:textId="77777777" w:rsidR="004D036C" w:rsidRPr="001B7C50" w:rsidRDefault="004D036C" w:rsidP="004D036C">
      <w:r w:rsidRPr="001B7C50">
        <w:t>To prevent signalling overload by returning UEs in PLMN previously with Disaster Condition which is no long applicable, the HPLMN or registered PLMN:</w:t>
      </w:r>
    </w:p>
    <w:p w14:paraId="4EB29338" w14:textId="77777777" w:rsidR="004D036C" w:rsidRPr="001B7C50" w:rsidRDefault="004D036C" w:rsidP="004D036C">
      <w:pPr>
        <w:pStyle w:val="B1"/>
      </w:pPr>
      <w:r w:rsidRPr="001B7C50">
        <w:t>-</w:t>
      </w:r>
      <w:r w:rsidRPr="001B7C50">
        <w:tab/>
        <w:t>may provide disaster return wait range information to control when the UE can initiate the registration upon returning to the PLMN previously with Disaster Condition as specified in TS 23.122 [17] and TS 24.501 [47].</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690BD" w14:textId="77777777" w:rsidR="0018482C" w:rsidRDefault="0018482C">
      <w:r>
        <w:separator/>
      </w:r>
    </w:p>
  </w:endnote>
  <w:endnote w:type="continuationSeparator" w:id="0">
    <w:p w14:paraId="450A2109" w14:textId="77777777" w:rsidR="0018482C" w:rsidRDefault="00184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BD372" w14:textId="77777777" w:rsidR="0018482C" w:rsidRDefault="0018482C">
      <w:r>
        <w:separator/>
      </w:r>
    </w:p>
  </w:footnote>
  <w:footnote w:type="continuationSeparator" w:id="0">
    <w:p w14:paraId="4B4C4363" w14:textId="77777777" w:rsidR="0018482C" w:rsidRDefault="00184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864DF"/>
    <w:rsid w:val="00087D89"/>
    <w:rsid w:val="00090F4A"/>
    <w:rsid w:val="00093210"/>
    <w:rsid w:val="0009324B"/>
    <w:rsid w:val="000961EA"/>
    <w:rsid w:val="00097F64"/>
    <w:rsid w:val="000B1F1E"/>
    <w:rsid w:val="000B3F69"/>
    <w:rsid w:val="000B71E3"/>
    <w:rsid w:val="000C3728"/>
    <w:rsid w:val="000C3998"/>
    <w:rsid w:val="000C502F"/>
    <w:rsid w:val="000C573F"/>
    <w:rsid w:val="000C7681"/>
    <w:rsid w:val="000D79CC"/>
    <w:rsid w:val="000E382C"/>
    <w:rsid w:val="000E44B4"/>
    <w:rsid w:val="000E59F5"/>
    <w:rsid w:val="000E6B96"/>
    <w:rsid w:val="000F163B"/>
    <w:rsid w:val="000F19E1"/>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04B7"/>
    <w:rsid w:val="001805B7"/>
    <w:rsid w:val="0018482C"/>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B0148"/>
    <w:rsid w:val="002C0A5B"/>
    <w:rsid w:val="002C1720"/>
    <w:rsid w:val="002C4521"/>
    <w:rsid w:val="002C5B90"/>
    <w:rsid w:val="002C7EF4"/>
    <w:rsid w:val="002D0676"/>
    <w:rsid w:val="002D275D"/>
    <w:rsid w:val="002E4CE9"/>
    <w:rsid w:val="002F3590"/>
    <w:rsid w:val="00301E3E"/>
    <w:rsid w:val="00303194"/>
    <w:rsid w:val="00304CE9"/>
    <w:rsid w:val="00305334"/>
    <w:rsid w:val="00305894"/>
    <w:rsid w:val="0031075E"/>
    <w:rsid w:val="00310C50"/>
    <w:rsid w:val="00323BBF"/>
    <w:rsid w:val="003259F6"/>
    <w:rsid w:val="00325BE9"/>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0BE"/>
    <w:rsid w:val="003A5C17"/>
    <w:rsid w:val="003B581D"/>
    <w:rsid w:val="003C17EF"/>
    <w:rsid w:val="003C3DEE"/>
    <w:rsid w:val="003C53F4"/>
    <w:rsid w:val="003D36BB"/>
    <w:rsid w:val="003D41D5"/>
    <w:rsid w:val="003D70F7"/>
    <w:rsid w:val="003E4504"/>
    <w:rsid w:val="003E4EB7"/>
    <w:rsid w:val="003E5053"/>
    <w:rsid w:val="003F0689"/>
    <w:rsid w:val="003F495D"/>
    <w:rsid w:val="004001AC"/>
    <w:rsid w:val="00404FDF"/>
    <w:rsid w:val="00406243"/>
    <w:rsid w:val="00407E40"/>
    <w:rsid w:val="0041188E"/>
    <w:rsid w:val="00421EF0"/>
    <w:rsid w:val="00424A1E"/>
    <w:rsid w:val="00424CA8"/>
    <w:rsid w:val="0042616E"/>
    <w:rsid w:val="00432194"/>
    <w:rsid w:val="004326EF"/>
    <w:rsid w:val="00433C55"/>
    <w:rsid w:val="0045415A"/>
    <w:rsid w:val="00460BF4"/>
    <w:rsid w:val="00461D6F"/>
    <w:rsid w:val="00474B55"/>
    <w:rsid w:val="004830BC"/>
    <w:rsid w:val="00483E01"/>
    <w:rsid w:val="0048552D"/>
    <w:rsid w:val="0048684F"/>
    <w:rsid w:val="004A1B83"/>
    <w:rsid w:val="004A2610"/>
    <w:rsid w:val="004A58ED"/>
    <w:rsid w:val="004B5383"/>
    <w:rsid w:val="004B5D6D"/>
    <w:rsid w:val="004B7EC0"/>
    <w:rsid w:val="004C1614"/>
    <w:rsid w:val="004C2FF5"/>
    <w:rsid w:val="004C3102"/>
    <w:rsid w:val="004C7603"/>
    <w:rsid w:val="004C7FBD"/>
    <w:rsid w:val="004D036C"/>
    <w:rsid w:val="004D4A20"/>
    <w:rsid w:val="004D58EA"/>
    <w:rsid w:val="004E6985"/>
    <w:rsid w:val="004F045D"/>
    <w:rsid w:val="004F2166"/>
    <w:rsid w:val="004F54FE"/>
    <w:rsid w:val="00501D62"/>
    <w:rsid w:val="00515544"/>
    <w:rsid w:val="005215BE"/>
    <w:rsid w:val="00521C80"/>
    <w:rsid w:val="00524730"/>
    <w:rsid w:val="0052485A"/>
    <w:rsid w:val="0052758B"/>
    <w:rsid w:val="005318A3"/>
    <w:rsid w:val="005336B9"/>
    <w:rsid w:val="005355A3"/>
    <w:rsid w:val="0054242F"/>
    <w:rsid w:val="00545894"/>
    <w:rsid w:val="00552047"/>
    <w:rsid w:val="005520B0"/>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62157"/>
    <w:rsid w:val="00662A51"/>
    <w:rsid w:val="006644D8"/>
    <w:rsid w:val="006677FF"/>
    <w:rsid w:val="006745AD"/>
    <w:rsid w:val="006755FB"/>
    <w:rsid w:val="00675A2C"/>
    <w:rsid w:val="00686AB5"/>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2024"/>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86DC8"/>
    <w:rsid w:val="007978A0"/>
    <w:rsid w:val="007979DB"/>
    <w:rsid w:val="007A70EA"/>
    <w:rsid w:val="007B47E5"/>
    <w:rsid w:val="007C3236"/>
    <w:rsid w:val="007C3432"/>
    <w:rsid w:val="007D4D6F"/>
    <w:rsid w:val="007D4F29"/>
    <w:rsid w:val="007D76B2"/>
    <w:rsid w:val="007E15E9"/>
    <w:rsid w:val="007E63E6"/>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AA"/>
    <w:rsid w:val="008416EE"/>
    <w:rsid w:val="008469DB"/>
    <w:rsid w:val="00847709"/>
    <w:rsid w:val="00853BA5"/>
    <w:rsid w:val="00855AC4"/>
    <w:rsid w:val="00857716"/>
    <w:rsid w:val="00857D21"/>
    <w:rsid w:val="00857DBD"/>
    <w:rsid w:val="00860F73"/>
    <w:rsid w:val="008612A0"/>
    <w:rsid w:val="00866FD2"/>
    <w:rsid w:val="0087389F"/>
    <w:rsid w:val="00876E95"/>
    <w:rsid w:val="00877905"/>
    <w:rsid w:val="00881C44"/>
    <w:rsid w:val="0088531D"/>
    <w:rsid w:val="008900A2"/>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7F38"/>
    <w:rsid w:val="00930FB8"/>
    <w:rsid w:val="00933FE9"/>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164A"/>
    <w:rsid w:val="009B6040"/>
    <w:rsid w:val="009C1654"/>
    <w:rsid w:val="009C1B84"/>
    <w:rsid w:val="009D0617"/>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16DD7"/>
    <w:rsid w:val="00A23AB9"/>
    <w:rsid w:val="00A31EA2"/>
    <w:rsid w:val="00A32ABF"/>
    <w:rsid w:val="00A45019"/>
    <w:rsid w:val="00A51385"/>
    <w:rsid w:val="00A52E2D"/>
    <w:rsid w:val="00A56271"/>
    <w:rsid w:val="00A567C6"/>
    <w:rsid w:val="00A57298"/>
    <w:rsid w:val="00A65140"/>
    <w:rsid w:val="00A673C1"/>
    <w:rsid w:val="00A73121"/>
    <w:rsid w:val="00A85132"/>
    <w:rsid w:val="00A85831"/>
    <w:rsid w:val="00A85AAF"/>
    <w:rsid w:val="00A90638"/>
    <w:rsid w:val="00A93F6B"/>
    <w:rsid w:val="00AA5216"/>
    <w:rsid w:val="00AB146D"/>
    <w:rsid w:val="00AB6C4B"/>
    <w:rsid w:val="00AC0289"/>
    <w:rsid w:val="00AC7274"/>
    <w:rsid w:val="00AD10DB"/>
    <w:rsid w:val="00AD3BFF"/>
    <w:rsid w:val="00AD4AAC"/>
    <w:rsid w:val="00AD5B03"/>
    <w:rsid w:val="00AE235C"/>
    <w:rsid w:val="00AF097A"/>
    <w:rsid w:val="00AF0C0C"/>
    <w:rsid w:val="00AF0EE0"/>
    <w:rsid w:val="00AF3B1C"/>
    <w:rsid w:val="00AF5723"/>
    <w:rsid w:val="00B14378"/>
    <w:rsid w:val="00B204A0"/>
    <w:rsid w:val="00B21982"/>
    <w:rsid w:val="00B25C0F"/>
    <w:rsid w:val="00B26CA1"/>
    <w:rsid w:val="00B32864"/>
    <w:rsid w:val="00B33A0A"/>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D62D8"/>
    <w:rsid w:val="00BE4D3F"/>
    <w:rsid w:val="00BE5473"/>
    <w:rsid w:val="00BE7684"/>
    <w:rsid w:val="00BE7A9A"/>
    <w:rsid w:val="00BE7B8D"/>
    <w:rsid w:val="00BF1FF7"/>
    <w:rsid w:val="00BF2F6A"/>
    <w:rsid w:val="00BF330C"/>
    <w:rsid w:val="00BF4212"/>
    <w:rsid w:val="00BF4809"/>
    <w:rsid w:val="00BF639F"/>
    <w:rsid w:val="00BF764A"/>
    <w:rsid w:val="00C01EEC"/>
    <w:rsid w:val="00C01EF4"/>
    <w:rsid w:val="00C0651D"/>
    <w:rsid w:val="00C06C43"/>
    <w:rsid w:val="00C10CAB"/>
    <w:rsid w:val="00C144A1"/>
    <w:rsid w:val="00C1691C"/>
    <w:rsid w:val="00C2311E"/>
    <w:rsid w:val="00C244F9"/>
    <w:rsid w:val="00C300CF"/>
    <w:rsid w:val="00C32B55"/>
    <w:rsid w:val="00C356D6"/>
    <w:rsid w:val="00C35932"/>
    <w:rsid w:val="00C37ECC"/>
    <w:rsid w:val="00C40021"/>
    <w:rsid w:val="00C40038"/>
    <w:rsid w:val="00C43AA3"/>
    <w:rsid w:val="00C57707"/>
    <w:rsid w:val="00C57C6F"/>
    <w:rsid w:val="00C62656"/>
    <w:rsid w:val="00C62B0F"/>
    <w:rsid w:val="00C63649"/>
    <w:rsid w:val="00C64654"/>
    <w:rsid w:val="00C669F6"/>
    <w:rsid w:val="00C712F6"/>
    <w:rsid w:val="00C723E4"/>
    <w:rsid w:val="00C80560"/>
    <w:rsid w:val="00C84E86"/>
    <w:rsid w:val="00C8521D"/>
    <w:rsid w:val="00C86DCD"/>
    <w:rsid w:val="00C877A2"/>
    <w:rsid w:val="00C90560"/>
    <w:rsid w:val="00C9198F"/>
    <w:rsid w:val="00C928CA"/>
    <w:rsid w:val="00C92957"/>
    <w:rsid w:val="00C96E30"/>
    <w:rsid w:val="00CA1D52"/>
    <w:rsid w:val="00CB3824"/>
    <w:rsid w:val="00CC09E9"/>
    <w:rsid w:val="00CC299F"/>
    <w:rsid w:val="00CC2A73"/>
    <w:rsid w:val="00CD1F4B"/>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4CD0"/>
    <w:rsid w:val="00D26A0B"/>
    <w:rsid w:val="00D3179F"/>
    <w:rsid w:val="00D32E2C"/>
    <w:rsid w:val="00D3354D"/>
    <w:rsid w:val="00D3660F"/>
    <w:rsid w:val="00D37F69"/>
    <w:rsid w:val="00D419CA"/>
    <w:rsid w:val="00D52348"/>
    <w:rsid w:val="00D5420E"/>
    <w:rsid w:val="00D55FDC"/>
    <w:rsid w:val="00D62150"/>
    <w:rsid w:val="00D621B1"/>
    <w:rsid w:val="00D64505"/>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F6D2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A80"/>
    <w:rsid w:val="00E83B48"/>
    <w:rsid w:val="00E9132C"/>
    <w:rsid w:val="00E91994"/>
    <w:rsid w:val="00E92BFF"/>
    <w:rsid w:val="00E93324"/>
    <w:rsid w:val="00E942A8"/>
    <w:rsid w:val="00E94D2E"/>
    <w:rsid w:val="00E97A6B"/>
    <w:rsid w:val="00E97CBB"/>
    <w:rsid w:val="00EA3283"/>
    <w:rsid w:val="00EA4093"/>
    <w:rsid w:val="00EA46D2"/>
    <w:rsid w:val="00EA5096"/>
    <w:rsid w:val="00EA598D"/>
    <w:rsid w:val="00EA767B"/>
    <w:rsid w:val="00EB1288"/>
    <w:rsid w:val="00EB17F9"/>
    <w:rsid w:val="00EC7AFF"/>
    <w:rsid w:val="00ED1740"/>
    <w:rsid w:val="00ED2356"/>
    <w:rsid w:val="00ED2982"/>
    <w:rsid w:val="00ED4BD5"/>
    <w:rsid w:val="00ED641D"/>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557DC"/>
    <w:rsid w:val="00F675DD"/>
    <w:rsid w:val="00F753F9"/>
    <w:rsid w:val="00F76F15"/>
    <w:rsid w:val="00F86CBB"/>
    <w:rsid w:val="00F9578E"/>
    <w:rsid w:val="00F95CCB"/>
    <w:rsid w:val="00F97AC3"/>
    <w:rsid w:val="00FA1498"/>
    <w:rsid w:val="00FB12FD"/>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3F06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3C7FE-6EBC-4DB5-B3EE-9AD476108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2</Pages>
  <Words>575</Words>
  <Characters>3282</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198</cp:revision>
  <cp:lastPrinted>1900-01-01T05:00:00Z</cp:lastPrinted>
  <dcterms:created xsi:type="dcterms:W3CDTF">2021-08-02T23:58:00Z</dcterms:created>
  <dcterms:modified xsi:type="dcterms:W3CDTF">2022-03-29T01:10:00Z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